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159F1" w14:textId="0CDEF932" w:rsidR="00766990" w:rsidRPr="00302718" w:rsidRDefault="00766990" w:rsidP="00766990">
      <w:pPr>
        <w:widowControl w:val="0"/>
        <w:tabs>
          <w:tab w:val="right" w:pos="9072"/>
        </w:tabs>
        <w:spacing w:after="0"/>
        <w:rPr>
          <w:rFonts w:ascii="Arial" w:hAnsi="Arial" w:cs="Arial"/>
          <w:b/>
          <w:sz w:val="24"/>
          <w:szCs w:val="28"/>
        </w:rPr>
      </w:pPr>
      <w:bookmarkStart w:id="0" w:name="_Hlk32315000"/>
      <w:bookmarkEnd w:id="0"/>
      <w:r w:rsidRPr="00302718">
        <w:rPr>
          <w:rFonts w:ascii="Arial" w:hAnsi="Arial" w:cs="Arial"/>
          <w:b/>
          <w:sz w:val="24"/>
          <w:szCs w:val="28"/>
          <w:lang w:val="en-US"/>
        </w:rPr>
        <w:t>3GPP TSG RAN WG4 Meeting #</w:t>
      </w:r>
      <w:r>
        <w:rPr>
          <w:rFonts w:ascii="Arial" w:hAnsi="Arial" w:cs="Arial"/>
          <w:b/>
          <w:sz w:val="24"/>
          <w:szCs w:val="28"/>
          <w:lang w:val="en-US"/>
        </w:rPr>
        <w:t>101-bis-e</w:t>
      </w:r>
      <w:r w:rsidRPr="00302718">
        <w:rPr>
          <w:rFonts w:ascii="Arial" w:hAnsi="Arial" w:cs="Arial"/>
          <w:b/>
          <w:sz w:val="24"/>
          <w:szCs w:val="28"/>
        </w:rPr>
        <w:tab/>
        <w:t>R4-</w:t>
      </w:r>
      <w:r w:rsidR="00DA4D60">
        <w:rPr>
          <w:rFonts w:ascii="Arial" w:hAnsi="Arial" w:cs="Arial"/>
          <w:b/>
          <w:sz w:val="24"/>
          <w:szCs w:val="28"/>
        </w:rPr>
        <w:t>2201309</w:t>
      </w:r>
    </w:p>
    <w:p w14:paraId="53B42EDE" w14:textId="77777777" w:rsidR="00766990" w:rsidRPr="00302718" w:rsidRDefault="00766990" w:rsidP="00766990">
      <w:pPr>
        <w:widowControl w:val="0"/>
        <w:tabs>
          <w:tab w:val="right" w:pos="9072"/>
        </w:tabs>
        <w:spacing w:after="0"/>
        <w:rPr>
          <w:rFonts w:ascii="Arial" w:hAnsi="Arial" w:cs="Arial"/>
          <w:b/>
          <w:sz w:val="24"/>
          <w:szCs w:val="28"/>
          <w:lang w:val="en-US"/>
        </w:rPr>
      </w:pPr>
      <w:r w:rsidRPr="00302718">
        <w:rPr>
          <w:rFonts w:ascii="Arial" w:hAnsi="Arial" w:cs="Arial"/>
          <w:b/>
          <w:sz w:val="24"/>
          <w:szCs w:val="28"/>
          <w:lang w:val="en-US"/>
        </w:rPr>
        <w:t xml:space="preserve">Electronic Meeting, </w:t>
      </w:r>
      <w:r>
        <w:rPr>
          <w:rFonts w:ascii="Arial" w:hAnsi="Arial" w:cs="Arial"/>
          <w:b/>
          <w:sz w:val="24"/>
          <w:szCs w:val="28"/>
          <w:lang w:val="en-US"/>
        </w:rPr>
        <w:t>17</w:t>
      </w:r>
      <w:r w:rsidRPr="007D66B7">
        <w:rPr>
          <w:rFonts w:ascii="Arial" w:hAnsi="Arial" w:cs="Arial"/>
          <w:b/>
          <w:sz w:val="24"/>
          <w:szCs w:val="28"/>
          <w:vertAlign w:val="superscript"/>
          <w:lang w:val="en-US"/>
        </w:rPr>
        <w:t>th</w:t>
      </w:r>
      <w:r>
        <w:rPr>
          <w:rFonts w:ascii="Arial" w:hAnsi="Arial" w:cs="Arial"/>
          <w:b/>
          <w:sz w:val="24"/>
          <w:szCs w:val="28"/>
          <w:lang w:val="en-US"/>
        </w:rPr>
        <w:t xml:space="preserve"> January – 25</w:t>
      </w:r>
      <w:r w:rsidRPr="007D66B7">
        <w:rPr>
          <w:rFonts w:ascii="Arial" w:hAnsi="Arial" w:cs="Arial"/>
          <w:b/>
          <w:sz w:val="24"/>
          <w:szCs w:val="28"/>
          <w:vertAlign w:val="superscript"/>
          <w:lang w:val="en-US"/>
        </w:rPr>
        <w:t>th</w:t>
      </w:r>
      <w:r>
        <w:rPr>
          <w:rFonts w:ascii="Arial" w:hAnsi="Arial" w:cs="Arial"/>
          <w:b/>
          <w:sz w:val="24"/>
          <w:szCs w:val="28"/>
          <w:lang w:val="en-US"/>
        </w:rPr>
        <w:t xml:space="preserve"> January 2022</w:t>
      </w:r>
    </w:p>
    <w:p w14:paraId="4276DCF4"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65076277" w14:textId="77777777" w:rsidR="0087551F" w:rsidRPr="009D608E" w:rsidRDefault="0087551F" w:rsidP="0087551F">
      <w:pPr>
        <w:tabs>
          <w:tab w:val="left" w:pos="1985"/>
        </w:tabs>
        <w:spacing w:after="120"/>
        <w:rPr>
          <w:rFonts w:ascii="Arial" w:eastAsia="MS Mincho" w:hAnsi="Arial" w:cs="Arial"/>
          <w:b/>
          <w:bCs/>
          <w:sz w:val="24"/>
          <w:highlight w:val="yellow"/>
        </w:rPr>
      </w:pPr>
    </w:p>
    <w:p w14:paraId="675969A9" w14:textId="29DE475F" w:rsidR="00766990" w:rsidRPr="00302718" w:rsidRDefault="00766990" w:rsidP="00766990">
      <w:pPr>
        <w:tabs>
          <w:tab w:val="left" w:pos="1985"/>
        </w:tabs>
        <w:spacing w:before="240" w:after="120"/>
        <w:jc w:val="both"/>
        <w:rPr>
          <w:rFonts w:ascii="Arial" w:hAnsi="Arial" w:cs="Arial"/>
          <w:bCs/>
          <w:sz w:val="22"/>
          <w:szCs w:val="22"/>
          <w:lang w:val="en-US"/>
        </w:rPr>
      </w:pPr>
      <w:r w:rsidRPr="00302718">
        <w:rPr>
          <w:rFonts w:ascii="Arial" w:hAnsi="Arial" w:cs="Arial"/>
          <w:b/>
          <w:sz w:val="22"/>
          <w:szCs w:val="22"/>
          <w:lang w:val="en-US"/>
        </w:rPr>
        <w:t>Agenda Item:</w:t>
      </w:r>
      <w:r w:rsidRPr="00302718">
        <w:rPr>
          <w:rFonts w:ascii="Arial" w:hAnsi="Arial" w:cs="Arial"/>
          <w:b/>
          <w:sz w:val="22"/>
          <w:szCs w:val="22"/>
          <w:lang w:val="en-US"/>
        </w:rPr>
        <w:tab/>
      </w:r>
      <w:r>
        <w:rPr>
          <w:rFonts w:ascii="Arial" w:hAnsi="Arial" w:cs="Arial"/>
          <w:bCs/>
          <w:sz w:val="22"/>
          <w:szCs w:val="22"/>
          <w:lang w:val="en-US"/>
        </w:rPr>
        <w:t>6.21.</w:t>
      </w:r>
      <w:r w:rsidR="0081712B">
        <w:rPr>
          <w:rFonts w:ascii="Arial" w:hAnsi="Arial" w:cs="Arial"/>
          <w:bCs/>
          <w:sz w:val="22"/>
          <w:szCs w:val="22"/>
          <w:lang w:val="en-US"/>
        </w:rPr>
        <w:t>2.6</w:t>
      </w:r>
    </w:p>
    <w:p w14:paraId="6C3770F4" w14:textId="77777777" w:rsidR="00766990" w:rsidRPr="00302718" w:rsidRDefault="00766990" w:rsidP="00766990">
      <w:pPr>
        <w:tabs>
          <w:tab w:val="left" w:pos="1985"/>
        </w:tabs>
        <w:spacing w:after="120"/>
        <w:jc w:val="both"/>
        <w:rPr>
          <w:rFonts w:ascii="Arial" w:hAnsi="Arial" w:cs="Arial"/>
          <w:b/>
          <w:sz w:val="22"/>
          <w:szCs w:val="22"/>
        </w:rPr>
      </w:pPr>
      <w:r w:rsidRPr="00302718">
        <w:rPr>
          <w:rFonts w:ascii="Arial" w:hAnsi="Arial" w:cs="Arial"/>
          <w:b/>
          <w:sz w:val="22"/>
          <w:szCs w:val="22"/>
        </w:rPr>
        <w:t xml:space="preserve">Source: </w:t>
      </w:r>
      <w:r w:rsidRPr="00302718">
        <w:rPr>
          <w:rFonts w:ascii="Arial" w:hAnsi="Arial" w:cs="Arial"/>
          <w:b/>
          <w:sz w:val="22"/>
          <w:szCs w:val="22"/>
        </w:rPr>
        <w:tab/>
      </w:r>
      <w:r w:rsidRPr="00302718">
        <w:rPr>
          <w:rFonts w:ascii="Arial" w:hAnsi="Arial" w:cs="Arial"/>
          <w:bCs/>
          <w:sz w:val="22"/>
          <w:szCs w:val="22"/>
        </w:rPr>
        <w:t>Ericsson</w:t>
      </w:r>
    </w:p>
    <w:p w14:paraId="25F52472" w14:textId="2B33DF4F" w:rsidR="00766990" w:rsidRPr="00302718" w:rsidRDefault="00766990" w:rsidP="00766990">
      <w:pPr>
        <w:tabs>
          <w:tab w:val="left" w:pos="1985"/>
        </w:tabs>
        <w:spacing w:after="120"/>
        <w:jc w:val="both"/>
        <w:rPr>
          <w:rFonts w:ascii="Arial" w:hAnsi="Arial" w:cs="Arial"/>
          <w:sz w:val="22"/>
          <w:szCs w:val="22"/>
        </w:rPr>
      </w:pPr>
      <w:r w:rsidRPr="7A86D2ED">
        <w:rPr>
          <w:rFonts w:ascii="Arial" w:hAnsi="Arial" w:cs="Arial"/>
          <w:b/>
          <w:bCs/>
          <w:sz w:val="22"/>
          <w:szCs w:val="22"/>
        </w:rPr>
        <w:t>Title:</w:t>
      </w:r>
      <w:r>
        <w:tab/>
      </w:r>
      <w:r w:rsidRPr="7A86D2ED">
        <w:rPr>
          <w:rFonts w:ascii="Arial" w:hAnsi="Arial" w:cs="Arial"/>
          <w:sz w:val="22"/>
          <w:szCs w:val="22"/>
        </w:rPr>
        <w:t xml:space="preserve">LS </w:t>
      </w:r>
      <w:r w:rsidR="00D523FB">
        <w:rPr>
          <w:rFonts w:ascii="Arial" w:hAnsi="Arial" w:cs="Arial"/>
          <w:sz w:val="22"/>
          <w:szCs w:val="22"/>
        </w:rPr>
        <w:t xml:space="preserve">response </w:t>
      </w:r>
      <w:r w:rsidRPr="7A86D2ED">
        <w:rPr>
          <w:rFonts w:ascii="Arial" w:hAnsi="Arial" w:cs="Arial"/>
          <w:sz w:val="22"/>
          <w:szCs w:val="22"/>
        </w:rPr>
        <w:t>on SRS on UL SRS-RSRPP definition</w:t>
      </w:r>
    </w:p>
    <w:p w14:paraId="48840128" w14:textId="28EB840F" w:rsidR="00766990" w:rsidRPr="00302718" w:rsidRDefault="00766990" w:rsidP="00766990">
      <w:pPr>
        <w:tabs>
          <w:tab w:val="left" w:pos="1985"/>
        </w:tabs>
        <w:spacing w:after="120"/>
        <w:jc w:val="both"/>
        <w:rPr>
          <w:rFonts w:ascii="Arial" w:hAnsi="Arial" w:cs="Arial"/>
          <w:sz w:val="22"/>
          <w:szCs w:val="22"/>
        </w:rPr>
      </w:pPr>
      <w:r w:rsidRPr="00302718">
        <w:rPr>
          <w:rFonts w:ascii="Arial" w:hAnsi="Arial" w:cs="Arial"/>
          <w:b/>
          <w:sz w:val="22"/>
          <w:szCs w:val="22"/>
        </w:rPr>
        <w:t>Document for:</w:t>
      </w:r>
      <w:r w:rsidRPr="00302718">
        <w:rPr>
          <w:rFonts w:ascii="Arial" w:hAnsi="Arial" w:cs="Arial"/>
          <w:sz w:val="22"/>
          <w:szCs w:val="22"/>
        </w:rPr>
        <w:tab/>
      </w:r>
      <w:r w:rsidR="00645905">
        <w:rPr>
          <w:rFonts w:ascii="Arial" w:hAnsi="Arial" w:cs="Arial"/>
          <w:sz w:val="22"/>
          <w:szCs w:val="22"/>
        </w:rPr>
        <w:t>Approval</w:t>
      </w:r>
    </w:p>
    <w:p w14:paraId="0B2D29E9" w14:textId="77777777"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5EAD82F8" w14:textId="1E5BE7F2" w:rsidR="00766990" w:rsidRDefault="00766990" w:rsidP="75C66793">
      <w:pPr>
        <w:jc w:val="both"/>
      </w:pPr>
      <w:r>
        <w:t>In RAN</w:t>
      </w:r>
      <w:r w:rsidR="086C6A07">
        <w:t>1</w:t>
      </w:r>
      <w:r>
        <w:t>#107-e, RAN1 sent LS to RAN4 [1] on UL SRS-RSRPP definition and requested feedback on working assumption for reference point. In this paper, we provide our view on the reference point for UL SRS-RSRPP measurement.</w:t>
      </w:r>
    </w:p>
    <w:p w14:paraId="41864E31" w14:textId="77777777" w:rsidR="00414E26" w:rsidRDefault="00414E26" w:rsidP="00414E26">
      <w:pPr>
        <w:pStyle w:val="Heading1"/>
        <w:tabs>
          <w:tab w:val="num" w:pos="432"/>
        </w:tabs>
        <w:ind w:left="431" w:right="72" w:hanging="431"/>
        <w:jc w:val="both"/>
        <w:rPr>
          <w:szCs w:val="36"/>
          <w:lang w:val="en-US"/>
        </w:rPr>
      </w:pPr>
      <w:r>
        <w:rPr>
          <w:szCs w:val="36"/>
          <w:lang w:val="en-US"/>
        </w:rPr>
        <w:t>Discussion</w:t>
      </w:r>
    </w:p>
    <w:p w14:paraId="58728F6E" w14:textId="15FBBAE5" w:rsidR="00766990" w:rsidRDefault="00766990" w:rsidP="00766990">
      <w:pPr>
        <w:jc w:val="both"/>
      </w:pPr>
      <w:r>
        <w:t xml:space="preserve">SSS transmit power, UL </w:t>
      </w:r>
      <w:proofErr w:type="spellStart"/>
      <w:r>
        <w:t>RToA</w:t>
      </w:r>
      <w:proofErr w:type="spellEnd"/>
      <w:r>
        <w:t xml:space="preserve">, gNB Rx-Tx time difference, UL AoA and UL SRS RSRP as defined as NG-RAN measurement capabilities [2]. Among these, UL </w:t>
      </w:r>
      <w:proofErr w:type="spellStart"/>
      <w:r>
        <w:t>RToA</w:t>
      </w:r>
      <w:proofErr w:type="spellEnd"/>
      <w:r>
        <w:t>, gNB Rx-Tx time difference, UL AoA and UL SRS-RSRP measurements have an impact on achievable positioning accuracy. Moreover, for precise UL-</w:t>
      </w:r>
      <w:proofErr w:type="spellStart"/>
      <w:r>
        <w:t>RToA</w:t>
      </w:r>
      <w:proofErr w:type="spellEnd"/>
      <w:r>
        <w:t xml:space="preserve"> and gNB Rx-Tx (Rx part) time difference measurements the measurements must be done on first path via which SRS </w:t>
      </w:r>
      <w:r w:rsidR="000544B1">
        <w:t xml:space="preserve">is </w:t>
      </w:r>
      <w:r>
        <w:t xml:space="preserve">received in </w:t>
      </w:r>
      <w:r w:rsidR="000544B1">
        <w:t xml:space="preserve">the </w:t>
      </w:r>
      <w:r>
        <w:t>UL. To aid this purpose, reference point selection for UL-</w:t>
      </w:r>
      <w:proofErr w:type="spellStart"/>
      <w:r>
        <w:t>RToA</w:t>
      </w:r>
      <w:proofErr w:type="spellEnd"/>
      <w:r>
        <w:t xml:space="preserve"> and gNB Rx-Tx time difference measurements are based on gNB types. Since UL SRS-RSRPP is also a path-based measurement, therefore in our point of view the reference point for UL SRS-RSRPP measurement, </w:t>
      </w:r>
      <w:proofErr w:type="gramStart"/>
      <w:r>
        <w:t>similar to</w:t>
      </w:r>
      <w:proofErr w:type="gramEnd"/>
      <w:r>
        <w:t xml:space="preserve"> UL-</w:t>
      </w:r>
      <w:proofErr w:type="spellStart"/>
      <w:r>
        <w:t>RToA</w:t>
      </w:r>
      <w:proofErr w:type="spellEnd"/>
      <w:r>
        <w:t xml:space="preserve"> and gNB Rx-Tx measurements</w:t>
      </w:r>
      <w:r w:rsidR="00F35F3E">
        <w:t>,</w:t>
      </w:r>
      <w:r>
        <w:t xml:space="preserve"> must be based on gNB types.</w:t>
      </w:r>
    </w:p>
    <w:p w14:paraId="3DF562CD" w14:textId="77777777" w:rsidR="00766990" w:rsidRDefault="00766990" w:rsidP="00766990">
      <w:pPr>
        <w:pStyle w:val="Proposal"/>
        <w:tabs>
          <w:tab w:val="clear" w:pos="1701"/>
        </w:tabs>
        <w:ind w:left="1276" w:hanging="1276"/>
      </w:pPr>
      <w:r>
        <w:t>Adopt reference point for UL-RToA and gNB Rx-Tx measurement also for UL SRS-RSRPP measurement.</w:t>
      </w:r>
    </w:p>
    <w:p w14:paraId="09DC2546" w14:textId="766EE00E" w:rsidR="00766990" w:rsidRDefault="00766990" w:rsidP="00A70E13">
      <w:pPr>
        <w:pStyle w:val="Proposal"/>
        <w:ind w:left="1304" w:hanging="1304"/>
        <w:jc w:val="left"/>
      </w:pPr>
      <w:r>
        <w:t xml:space="preserve">The reference point for UL SRS-RSRPP shall be: </w:t>
      </w:r>
      <w:r>
        <w:br/>
      </w:r>
      <w:r w:rsidR="4380D9E0">
        <w:t xml:space="preserve">- </w:t>
      </w:r>
      <w:r>
        <w:t xml:space="preserve">for type 1-C base station TS 38.104 [3]: the Rx antenna connector, </w:t>
      </w:r>
      <w:r>
        <w:br/>
      </w:r>
      <w:r w:rsidR="73DAAA08">
        <w:t xml:space="preserve">- </w:t>
      </w:r>
      <w:r>
        <w:t xml:space="preserve">for type 1-O or 2-O base station TS 38.104 [3]: the Rx antenna (i.e., the centre location of the radiating region of the Rx antenna), </w:t>
      </w:r>
      <w:r>
        <w:br/>
      </w:r>
      <w:r w:rsidR="42934142">
        <w:t xml:space="preserve">- </w:t>
      </w:r>
      <w:r>
        <w:t>for type 1-H base station TS 38.104 [3]: the Rx Transceiver Array Boundary connector.</w:t>
      </w:r>
    </w:p>
    <w:p w14:paraId="5D8E96E4" w14:textId="77777777" w:rsidR="000A34D3" w:rsidRPr="00766990" w:rsidRDefault="00766990" w:rsidP="00742109">
      <w:pPr>
        <w:pStyle w:val="Proposal"/>
        <w:tabs>
          <w:tab w:val="clear" w:pos="1701"/>
        </w:tabs>
        <w:ind w:left="1276" w:hanging="1276"/>
        <w:rPr>
          <w:lang w:val="en-US"/>
        </w:rPr>
      </w:pPr>
      <w:r w:rsidRPr="003468DD">
        <w:t>RAN4 to</w:t>
      </w:r>
      <w:r>
        <w:t xml:space="preserve"> </w:t>
      </w:r>
      <w:r w:rsidRPr="003468DD">
        <w:t xml:space="preserve">send LS to RAN1 regarding the RAN4 observations on </w:t>
      </w:r>
      <w:r>
        <w:t>UL SRS-RSRPP measurement reference point</w:t>
      </w:r>
      <w:r w:rsidRPr="003468DD">
        <w:t>.</w:t>
      </w:r>
    </w:p>
    <w:p w14:paraId="423F85F7" w14:textId="77777777" w:rsidR="0087551F" w:rsidRDefault="0087551F" w:rsidP="0087551F">
      <w:pPr>
        <w:pStyle w:val="Heading1"/>
        <w:tabs>
          <w:tab w:val="num" w:pos="432"/>
        </w:tabs>
        <w:ind w:left="431" w:right="72" w:hanging="431"/>
        <w:jc w:val="both"/>
        <w:rPr>
          <w:szCs w:val="36"/>
          <w:lang w:val="en-US"/>
        </w:rPr>
      </w:pPr>
      <w:r>
        <w:rPr>
          <w:szCs w:val="36"/>
          <w:lang w:val="en-US"/>
        </w:rPr>
        <w:t>Conclusion</w:t>
      </w:r>
    </w:p>
    <w:p w14:paraId="1A03261B" w14:textId="77777777" w:rsidR="00766990" w:rsidRDefault="00766990" w:rsidP="00766990">
      <w:pPr>
        <w:pStyle w:val="Proposal"/>
        <w:numPr>
          <w:ilvl w:val="0"/>
          <w:numId w:val="0"/>
        </w:numPr>
        <w:tabs>
          <w:tab w:val="clear" w:pos="1701"/>
        </w:tabs>
        <w:rPr>
          <w:rFonts w:ascii="Times New Roman" w:eastAsia="Times New Roman" w:hAnsi="Times New Roman" w:cs="Times New Roman"/>
          <w:b w:val="0"/>
          <w:bCs w:val="0"/>
          <w:sz w:val="20"/>
          <w:szCs w:val="20"/>
          <w:lang w:val="en-US" w:eastAsia="en-US"/>
        </w:rPr>
      </w:pPr>
      <w:r w:rsidRPr="00766990">
        <w:rPr>
          <w:rFonts w:ascii="Times New Roman" w:eastAsia="Times New Roman" w:hAnsi="Times New Roman" w:cs="Times New Roman"/>
          <w:b w:val="0"/>
          <w:bCs w:val="0"/>
          <w:sz w:val="20"/>
          <w:szCs w:val="20"/>
          <w:lang w:val="en-US" w:eastAsia="en-US"/>
        </w:rPr>
        <w:t>In this contribution we presented our view on UL SRS-RSRPP measurement reference point and made the following</w:t>
      </w:r>
      <w:r>
        <w:rPr>
          <w:rFonts w:ascii="Times New Roman" w:eastAsia="Times New Roman" w:hAnsi="Times New Roman" w:cs="Times New Roman"/>
          <w:b w:val="0"/>
          <w:bCs w:val="0"/>
          <w:sz w:val="20"/>
          <w:szCs w:val="20"/>
          <w:lang w:val="en-US" w:eastAsia="en-US"/>
        </w:rPr>
        <w:t xml:space="preserve"> </w:t>
      </w:r>
      <w:r w:rsidRPr="00766990">
        <w:rPr>
          <w:rFonts w:ascii="Times New Roman" w:eastAsia="Times New Roman" w:hAnsi="Times New Roman" w:cs="Times New Roman"/>
          <w:b w:val="0"/>
          <w:bCs w:val="0"/>
          <w:sz w:val="20"/>
          <w:szCs w:val="20"/>
          <w:lang w:val="en-US" w:eastAsia="en-US"/>
        </w:rPr>
        <w:t>proposals:</w:t>
      </w:r>
    </w:p>
    <w:p w14:paraId="05D99754" w14:textId="77777777" w:rsidR="00766990" w:rsidRDefault="00766990" w:rsidP="009D2466">
      <w:pPr>
        <w:pStyle w:val="Proposal"/>
        <w:numPr>
          <w:ilvl w:val="0"/>
          <w:numId w:val="47"/>
        </w:numPr>
        <w:tabs>
          <w:tab w:val="clear" w:pos="1701"/>
        </w:tabs>
      </w:pPr>
      <w:r>
        <w:t>Adopt reference point for UL-RToA and gNB Rx-Tx measurement also for UL SRS-RSRPP measurement.</w:t>
      </w:r>
    </w:p>
    <w:p w14:paraId="078F29DE" w14:textId="009D8363" w:rsidR="00766990" w:rsidRDefault="00766990" w:rsidP="009D2466">
      <w:pPr>
        <w:pStyle w:val="Proposal"/>
        <w:ind w:left="1304" w:hanging="1304"/>
        <w:jc w:val="left"/>
      </w:pPr>
      <w:r>
        <w:t xml:space="preserve">Proposal: The reference point for UL SRS-RSRPP shall be: </w:t>
      </w:r>
      <w:r>
        <w:br/>
      </w:r>
      <w:r w:rsidR="057E6E17">
        <w:t xml:space="preserve">- </w:t>
      </w:r>
      <w:r>
        <w:t xml:space="preserve">for type 1-C base station TS 38.104 [3]: the Rx antenna connector, </w:t>
      </w:r>
      <w:r>
        <w:br/>
      </w:r>
      <w:r w:rsidR="2DDA015B">
        <w:t xml:space="preserve">- </w:t>
      </w:r>
      <w:r>
        <w:t xml:space="preserve">for type 1-O or 2-O base station TS 38.104 [3]: the Rx antenna (i.e., the centre location of the radiating region of the Rx antenna), </w:t>
      </w:r>
      <w:r>
        <w:br/>
      </w:r>
      <w:r w:rsidR="21181287">
        <w:t xml:space="preserve">- </w:t>
      </w:r>
      <w:r>
        <w:t>for type 1-H base station TS 38.104 [3]: the Rx Transceiver Array Boundary connector.</w:t>
      </w:r>
    </w:p>
    <w:p w14:paraId="1A45CD8B" w14:textId="77777777" w:rsidR="00766990" w:rsidRPr="00766990" w:rsidRDefault="00766990" w:rsidP="00766990">
      <w:pPr>
        <w:pStyle w:val="Proposal"/>
        <w:tabs>
          <w:tab w:val="clear" w:pos="1701"/>
        </w:tabs>
        <w:ind w:left="1276" w:hanging="1276"/>
      </w:pPr>
      <w:r w:rsidRPr="003468DD">
        <w:lastRenderedPageBreak/>
        <w:t>RAN4 to</w:t>
      </w:r>
      <w:r>
        <w:t xml:space="preserve"> </w:t>
      </w:r>
      <w:r w:rsidRPr="003468DD">
        <w:t xml:space="preserve">send LS to RAN1 regarding the RAN4 observations on </w:t>
      </w:r>
      <w:r>
        <w:t>UL SRS-RSRPP measurement reference point</w:t>
      </w:r>
      <w:r w:rsidRPr="003468DD">
        <w:t>.</w:t>
      </w:r>
    </w:p>
    <w:p w14:paraId="02EB0133" w14:textId="77777777" w:rsidR="0087551F" w:rsidRDefault="0087551F" w:rsidP="0087551F">
      <w:pPr>
        <w:pStyle w:val="Heading1"/>
        <w:tabs>
          <w:tab w:val="num" w:pos="432"/>
        </w:tabs>
        <w:ind w:left="432" w:right="72" w:hanging="432"/>
        <w:rPr>
          <w:lang w:val="sv-SE"/>
        </w:rPr>
      </w:pPr>
      <w:r>
        <w:rPr>
          <w:lang w:val="sv-SE"/>
        </w:rPr>
        <w:t>References</w:t>
      </w:r>
    </w:p>
    <w:bookmarkEnd w:id="1"/>
    <w:bookmarkEnd w:id="2"/>
    <w:p w14:paraId="0C99C1BF" w14:textId="77777777" w:rsidR="00766990" w:rsidRPr="002D4D5D" w:rsidRDefault="00766990" w:rsidP="00F24CC0">
      <w:pPr>
        <w:pStyle w:val="ListParagraph"/>
        <w:numPr>
          <w:ilvl w:val="0"/>
          <w:numId w:val="45"/>
        </w:numPr>
        <w:spacing w:before="180"/>
        <w:ind w:left="142" w:hanging="142"/>
        <w:contextualSpacing w:val="0"/>
        <w:rPr>
          <w:rFonts w:ascii="Arial" w:hAnsi="Arial" w:cs="Arial"/>
        </w:rPr>
      </w:pPr>
      <w:r w:rsidRPr="002D4D5D">
        <w:rPr>
          <w:rFonts w:ascii="Arial" w:hAnsi="Arial" w:cs="Arial"/>
        </w:rPr>
        <w:t>R1-2112744, “LS on UL SRS-RSRPP definition”.</w:t>
      </w:r>
    </w:p>
    <w:p w14:paraId="01AA630E" w14:textId="77777777" w:rsidR="00766990" w:rsidRPr="002D4D5D" w:rsidRDefault="00766990" w:rsidP="00F24CC0">
      <w:pPr>
        <w:pStyle w:val="ListParagraph"/>
        <w:numPr>
          <w:ilvl w:val="0"/>
          <w:numId w:val="45"/>
        </w:numPr>
        <w:spacing w:before="180"/>
        <w:ind w:left="142" w:hanging="142"/>
        <w:contextualSpacing w:val="0"/>
        <w:rPr>
          <w:rFonts w:ascii="Arial" w:hAnsi="Arial" w:cs="Arial"/>
        </w:rPr>
      </w:pPr>
      <w:r w:rsidRPr="002D4D5D">
        <w:rPr>
          <w:rFonts w:ascii="Arial" w:hAnsi="Arial" w:cs="Arial"/>
        </w:rPr>
        <w:t>3GPP TS 38.215: “Physical layer measurements”.</w:t>
      </w:r>
    </w:p>
    <w:p w14:paraId="00A6D012" w14:textId="77777777" w:rsidR="00766990" w:rsidRPr="002D4D5D" w:rsidRDefault="00766990" w:rsidP="00F24CC0">
      <w:pPr>
        <w:pStyle w:val="ListParagraph"/>
        <w:numPr>
          <w:ilvl w:val="0"/>
          <w:numId w:val="45"/>
        </w:numPr>
        <w:spacing w:before="180"/>
        <w:ind w:left="142" w:hanging="142"/>
        <w:contextualSpacing w:val="0"/>
        <w:rPr>
          <w:rFonts w:ascii="Arial" w:hAnsi="Arial" w:cs="Arial"/>
        </w:rPr>
      </w:pPr>
      <w:r w:rsidRPr="002D4D5D">
        <w:rPr>
          <w:rFonts w:ascii="Arial" w:hAnsi="Arial" w:cs="Arial"/>
        </w:rPr>
        <w:t>3GPP TS 38.104: "NR; Base Station (BS) radio transmission and reception".</w:t>
      </w:r>
    </w:p>
    <w:p w14:paraId="631822CE" w14:textId="77777777" w:rsidR="00766990" w:rsidRDefault="00766990" w:rsidP="00766990">
      <w:pPr>
        <w:pStyle w:val="Heading1"/>
      </w:pPr>
      <w:r>
        <w:t>Appendix</w:t>
      </w:r>
    </w:p>
    <w:p w14:paraId="2FFC1FA4" w14:textId="67B79486" w:rsidR="00766990" w:rsidRPr="00E94A89" w:rsidRDefault="00766990" w:rsidP="6CF8A986">
      <w:pPr>
        <w:pStyle w:val="Header"/>
        <w:tabs>
          <w:tab w:val="right" w:pos="7088"/>
          <w:tab w:val="right" w:pos="9781"/>
        </w:tabs>
        <w:rPr>
          <w:rFonts w:cs="Arial"/>
          <w:b w:val="0"/>
          <w:sz w:val="22"/>
          <w:szCs w:val="22"/>
        </w:rPr>
      </w:pPr>
      <w:r w:rsidRPr="6CF8A986">
        <w:rPr>
          <w:rFonts w:cs="Arial"/>
          <w:sz w:val="22"/>
          <w:szCs w:val="22"/>
        </w:rPr>
        <w:t>3GPP TSG-RAN WG4 Meeting #101-bis-e</w:t>
      </w:r>
      <w:r>
        <w:tab/>
      </w:r>
      <w:r>
        <w:tab/>
      </w:r>
      <w:r w:rsidRPr="6CF8A986">
        <w:rPr>
          <w:rFonts w:cs="Arial"/>
          <w:sz w:val="22"/>
          <w:szCs w:val="22"/>
          <w:highlight w:val="magenta"/>
        </w:rPr>
        <w:t>R4-21xxxxx</w:t>
      </w:r>
    </w:p>
    <w:p w14:paraId="76569225" w14:textId="77777777" w:rsidR="00766990" w:rsidRPr="00E94A89" w:rsidRDefault="00766990" w:rsidP="00766990">
      <w:pPr>
        <w:pStyle w:val="Header"/>
        <w:tabs>
          <w:tab w:val="right" w:pos="9639"/>
        </w:tabs>
        <w:rPr>
          <w:rFonts w:cs="Arial"/>
          <w:b w:val="0"/>
          <w:bCs/>
          <w:sz w:val="22"/>
        </w:rPr>
      </w:pPr>
      <w:r w:rsidRPr="00E94A89">
        <w:rPr>
          <w:rFonts w:cs="Arial"/>
          <w:bCs/>
          <w:sz w:val="22"/>
        </w:rPr>
        <w:t xml:space="preserve">Electronic Meeting, </w:t>
      </w:r>
      <w:r>
        <w:rPr>
          <w:rFonts w:cs="Arial"/>
          <w:bCs/>
          <w:sz w:val="22"/>
        </w:rPr>
        <w:t>17</w:t>
      </w:r>
      <w:r w:rsidRPr="00C91FD4">
        <w:rPr>
          <w:rFonts w:cs="Arial"/>
          <w:bCs/>
          <w:sz w:val="22"/>
          <w:vertAlign w:val="superscript"/>
        </w:rPr>
        <w:t>th</w:t>
      </w:r>
      <w:r>
        <w:rPr>
          <w:rFonts w:cs="Arial"/>
          <w:bCs/>
          <w:sz w:val="22"/>
        </w:rPr>
        <w:t xml:space="preserve"> January</w:t>
      </w:r>
      <w:r w:rsidRPr="00E94A89">
        <w:rPr>
          <w:rFonts w:cs="Arial"/>
          <w:bCs/>
          <w:sz w:val="22"/>
        </w:rPr>
        <w:t xml:space="preserve"> – </w:t>
      </w:r>
      <w:r>
        <w:rPr>
          <w:rFonts w:cs="Arial"/>
          <w:bCs/>
          <w:sz w:val="22"/>
        </w:rPr>
        <w:t>25</w:t>
      </w:r>
      <w:r w:rsidRPr="00C91FD4">
        <w:rPr>
          <w:rFonts w:cs="Arial"/>
          <w:bCs/>
          <w:sz w:val="22"/>
          <w:vertAlign w:val="superscript"/>
        </w:rPr>
        <w:t>th</w:t>
      </w:r>
      <w:r>
        <w:rPr>
          <w:rFonts w:cs="Arial"/>
          <w:bCs/>
          <w:sz w:val="22"/>
        </w:rPr>
        <w:t xml:space="preserve"> January  </w:t>
      </w:r>
      <w:r w:rsidRPr="00E94A89">
        <w:rPr>
          <w:rFonts w:cs="Arial"/>
          <w:bCs/>
          <w:sz w:val="22"/>
        </w:rPr>
        <w:t>202</w:t>
      </w:r>
      <w:r>
        <w:rPr>
          <w:rFonts w:cs="Arial"/>
          <w:bCs/>
          <w:sz w:val="22"/>
        </w:rPr>
        <w:t>2</w:t>
      </w:r>
    </w:p>
    <w:p w14:paraId="72317ECA" w14:textId="77777777" w:rsidR="00766990" w:rsidRPr="00E94A89" w:rsidRDefault="00766990" w:rsidP="00766990">
      <w:pPr>
        <w:rPr>
          <w:rFonts w:ascii="Arial" w:hAnsi="Arial" w:cs="Arial"/>
        </w:rPr>
      </w:pPr>
    </w:p>
    <w:p w14:paraId="6FD9F434" w14:textId="69859A69" w:rsidR="00766990" w:rsidRPr="00E94A89" w:rsidRDefault="00766990" w:rsidP="7A86D2ED">
      <w:pPr>
        <w:spacing w:after="60"/>
        <w:ind w:left="1985" w:hanging="1985"/>
        <w:rPr>
          <w:rFonts w:ascii="Arial" w:hAnsi="Arial" w:cs="Arial"/>
        </w:rPr>
      </w:pPr>
      <w:r w:rsidRPr="7A86D2ED">
        <w:rPr>
          <w:rFonts w:ascii="Arial" w:hAnsi="Arial" w:cs="Arial"/>
          <w:b/>
          <w:bCs/>
        </w:rPr>
        <w:t>Title:</w:t>
      </w:r>
      <w:r>
        <w:tab/>
      </w:r>
      <w:r w:rsidR="5350D96D" w:rsidRPr="7A86D2ED">
        <w:rPr>
          <w:rFonts w:ascii="Arial" w:hAnsi="Arial" w:cs="Arial"/>
        </w:rPr>
        <w:t>Response</w:t>
      </w:r>
      <w:r w:rsidRPr="7A86D2ED">
        <w:rPr>
          <w:rFonts w:ascii="Arial" w:hAnsi="Arial" w:cs="Arial"/>
        </w:rPr>
        <w:t xml:space="preserve"> </w:t>
      </w:r>
      <w:r w:rsidR="005C2919">
        <w:rPr>
          <w:rFonts w:ascii="Arial" w:hAnsi="Arial" w:cs="Arial"/>
        </w:rPr>
        <w:t xml:space="preserve">to </w:t>
      </w:r>
      <w:r w:rsidRPr="7A86D2ED">
        <w:rPr>
          <w:rFonts w:ascii="Arial" w:hAnsi="Arial" w:cs="Arial"/>
        </w:rPr>
        <w:t xml:space="preserve">LS on </w:t>
      </w:r>
      <w:r w:rsidR="4C711BDF" w:rsidRPr="7A86D2ED">
        <w:rPr>
          <w:rFonts w:ascii="Arial" w:hAnsi="Arial" w:cs="Arial"/>
        </w:rPr>
        <w:t>UL SRS-RSRPP definition</w:t>
      </w:r>
    </w:p>
    <w:p w14:paraId="177A7397" w14:textId="05F6C811" w:rsidR="00766990" w:rsidRPr="00E94A89" w:rsidRDefault="00766990" w:rsidP="7A86D2ED">
      <w:pPr>
        <w:spacing w:after="60"/>
        <w:ind w:left="1985" w:hanging="1985"/>
        <w:rPr>
          <w:rFonts w:ascii="Arial" w:hAnsi="Arial" w:cs="Arial"/>
        </w:rPr>
      </w:pPr>
      <w:r w:rsidRPr="7A86D2ED">
        <w:rPr>
          <w:rFonts w:ascii="Arial" w:hAnsi="Arial" w:cs="Arial"/>
          <w:b/>
          <w:bCs/>
        </w:rPr>
        <w:t>Response to:</w:t>
      </w:r>
      <w:r>
        <w:tab/>
      </w:r>
      <w:r w:rsidRPr="7A86D2ED">
        <w:rPr>
          <w:rFonts w:ascii="Arial" w:hAnsi="Arial" w:cs="Arial"/>
        </w:rPr>
        <w:t>R</w:t>
      </w:r>
      <w:r w:rsidR="04CFFB48" w:rsidRPr="7A86D2ED">
        <w:rPr>
          <w:rFonts w:ascii="Arial" w:hAnsi="Arial" w:cs="Arial"/>
        </w:rPr>
        <w:t>1</w:t>
      </w:r>
      <w:r w:rsidRPr="7A86D2ED">
        <w:rPr>
          <w:rFonts w:ascii="Arial" w:hAnsi="Arial" w:cs="Arial"/>
        </w:rPr>
        <w:t>-211</w:t>
      </w:r>
      <w:r w:rsidR="64226DE0" w:rsidRPr="7A86D2ED">
        <w:rPr>
          <w:rFonts w:ascii="Arial" w:hAnsi="Arial" w:cs="Arial"/>
        </w:rPr>
        <w:t>2744</w:t>
      </w:r>
      <w:r w:rsidRPr="7A86D2ED">
        <w:rPr>
          <w:rFonts w:ascii="Arial" w:hAnsi="Arial" w:cs="Arial"/>
        </w:rPr>
        <w:t xml:space="preserve"> “LS on </w:t>
      </w:r>
      <w:r w:rsidRPr="7A86D2ED">
        <w:rPr>
          <w:rFonts w:ascii="Arial" w:hAnsi="Arial" w:cs="Arial"/>
          <w:sz w:val="22"/>
          <w:szCs w:val="22"/>
        </w:rPr>
        <w:t>UL SRS-RSRPP definition</w:t>
      </w:r>
      <w:r w:rsidRPr="7A86D2ED">
        <w:rPr>
          <w:rFonts w:ascii="Arial" w:hAnsi="Arial" w:cs="Arial"/>
        </w:rPr>
        <w:t>”</w:t>
      </w:r>
    </w:p>
    <w:p w14:paraId="4FB135B5" w14:textId="77777777" w:rsidR="00766990" w:rsidRPr="00E94A89" w:rsidRDefault="00766990" w:rsidP="00766990">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5C663007" w14:textId="77777777" w:rsidR="00766990" w:rsidRPr="00E94A89" w:rsidRDefault="00766990" w:rsidP="75C66793">
      <w:pPr>
        <w:spacing w:after="60"/>
        <w:ind w:left="1985" w:hanging="1985"/>
        <w:rPr>
          <w:rFonts w:ascii="Arial" w:hAnsi="Arial" w:cs="Arial"/>
        </w:rPr>
      </w:pPr>
      <w:r w:rsidRPr="75C66793">
        <w:rPr>
          <w:rFonts w:ascii="Arial" w:hAnsi="Arial" w:cs="Arial"/>
          <w:b/>
          <w:bCs/>
        </w:rPr>
        <w:t>Work Item:</w:t>
      </w:r>
      <w:r>
        <w:tab/>
      </w:r>
      <w:r w:rsidRPr="75C66793">
        <w:rPr>
          <w:rFonts w:ascii="Arial" w:hAnsi="Arial" w:cs="Arial"/>
        </w:rPr>
        <w:t>NR_</w:t>
      </w:r>
      <w:r w:rsidRPr="75C66793">
        <w:rPr>
          <w:rFonts w:ascii="Arial" w:hAnsi="Arial" w:cs="Arial"/>
          <w:noProof/>
          <w:lang w:val="en-US"/>
        </w:rPr>
        <w:t>pos</w:t>
      </w:r>
      <w:r w:rsidRPr="75C66793">
        <w:rPr>
          <w:rFonts w:ascii="Arial" w:hAnsi="Arial" w:cs="Arial"/>
        </w:rPr>
        <w:t>_</w:t>
      </w:r>
      <w:proofErr w:type="spellStart"/>
      <w:r w:rsidRPr="75C66793">
        <w:rPr>
          <w:rFonts w:ascii="Arial" w:hAnsi="Arial" w:cs="Arial"/>
        </w:rPr>
        <w:t>enh</w:t>
      </w:r>
      <w:proofErr w:type="spellEnd"/>
      <w:r w:rsidRPr="75C66793">
        <w:rPr>
          <w:rFonts w:ascii="Arial" w:hAnsi="Arial" w:cs="Arial"/>
        </w:rPr>
        <w:t>-Core</w:t>
      </w:r>
    </w:p>
    <w:p w14:paraId="574D5D20" w14:textId="77777777" w:rsidR="00766990" w:rsidRPr="00E94A89" w:rsidRDefault="00766990" w:rsidP="00766990">
      <w:pPr>
        <w:spacing w:after="60"/>
        <w:ind w:left="1985" w:hanging="1985"/>
        <w:rPr>
          <w:rFonts w:ascii="Arial" w:hAnsi="Arial" w:cs="Arial"/>
          <w:b/>
        </w:rPr>
      </w:pPr>
    </w:p>
    <w:p w14:paraId="4DFA73A2" w14:textId="77777777" w:rsidR="00766990" w:rsidRPr="00E94A89" w:rsidRDefault="00766990" w:rsidP="00766990">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WG4</w:t>
      </w:r>
    </w:p>
    <w:p w14:paraId="1C32F3FB" w14:textId="77777777" w:rsidR="00766990" w:rsidRPr="00E94A89" w:rsidRDefault="00766990" w:rsidP="00766990">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Pr>
          <w:rFonts w:ascii="Arial" w:hAnsi="Arial" w:cs="Arial"/>
          <w:bCs/>
        </w:rPr>
        <w:t>1</w:t>
      </w:r>
    </w:p>
    <w:p w14:paraId="69C6ADC3" w14:textId="77777777" w:rsidR="00766990" w:rsidRPr="00E94A89" w:rsidRDefault="00766990" w:rsidP="00766990">
      <w:pPr>
        <w:spacing w:after="60"/>
        <w:ind w:left="1985" w:hanging="1985"/>
        <w:rPr>
          <w:rFonts w:ascii="Arial" w:hAnsi="Arial" w:cs="Arial"/>
          <w:bCs/>
        </w:rPr>
      </w:pPr>
    </w:p>
    <w:p w14:paraId="0604F9EB" w14:textId="77777777" w:rsidR="00766990" w:rsidRPr="00E94A89" w:rsidRDefault="00766990" w:rsidP="00766990">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07F46B51" w14:textId="77777777" w:rsidR="00766990" w:rsidRPr="00E94A89" w:rsidRDefault="00766990" w:rsidP="00766990">
      <w:pPr>
        <w:spacing w:after="60"/>
        <w:ind w:left="1985" w:hanging="1985"/>
        <w:rPr>
          <w:rFonts w:ascii="Arial" w:hAnsi="Arial" w:cs="Arial"/>
          <w:b/>
        </w:rPr>
      </w:pPr>
      <w:r w:rsidRPr="00E94A89">
        <w:rPr>
          <w:rFonts w:ascii="Arial" w:hAnsi="Arial" w:cs="Arial"/>
          <w:b/>
        </w:rPr>
        <w:t>Name:</w:t>
      </w:r>
      <w:r w:rsidRPr="00E94A89">
        <w:rPr>
          <w:rFonts w:ascii="Arial" w:hAnsi="Arial" w:cs="Arial"/>
          <w:b/>
        </w:rPr>
        <w:tab/>
      </w:r>
      <w:r>
        <w:rPr>
          <w:rFonts w:ascii="Arial" w:hAnsi="Arial" w:cs="Arial"/>
          <w:b/>
        </w:rPr>
        <w:t>Deep Shrestha</w:t>
      </w:r>
      <w:r w:rsidRPr="00E94A89">
        <w:rPr>
          <w:rFonts w:ascii="Arial" w:hAnsi="Arial" w:cs="Arial"/>
          <w:bCs/>
        </w:rPr>
        <w:tab/>
      </w:r>
    </w:p>
    <w:p w14:paraId="46C5A5B8" w14:textId="77777777" w:rsidR="00766990" w:rsidRPr="00E94A89" w:rsidRDefault="00766990" w:rsidP="00766990">
      <w:pPr>
        <w:spacing w:after="60"/>
        <w:ind w:left="1985" w:hanging="1985"/>
        <w:rPr>
          <w:rFonts w:ascii="Arial" w:hAnsi="Arial" w:cs="Arial"/>
          <w:b/>
        </w:rPr>
      </w:pPr>
      <w:r w:rsidRPr="00E94A89">
        <w:rPr>
          <w:rFonts w:ascii="Arial" w:hAnsi="Arial" w:cs="Arial"/>
          <w:b/>
        </w:rPr>
        <w:t>E-mail Address:</w:t>
      </w:r>
      <w:r w:rsidRPr="00E94A89">
        <w:rPr>
          <w:rFonts w:ascii="Arial" w:hAnsi="Arial" w:cs="Arial"/>
          <w:b/>
        </w:rPr>
        <w:tab/>
      </w:r>
      <w:r>
        <w:rPr>
          <w:rFonts w:ascii="Arial" w:hAnsi="Arial" w:cs="Arial"/>
          <w:bCs/>
        </w:rPr>
        <w:t>deep.shrestha</w:t>
      </w:r>
      <w:r w:rsidRPr="00E94A89">
        <w:rPr>
          <w:rFonts w:ascii="Arial" w:hAnsi="Arial" w:cs="Arial"/>
          <w:bCs/>
        </w:rPr>
        <w:t>@ericsson.com</w:t>
      </w:r>
    </w:p>
    <w:p w14:paraId="27734C87" w14:textId="77777777" w:rsidR="00766990" w:rsidRPr="00E94A89" w:rsidRDefault="00766990" w:rsidP="00766990">
      <w:pPr>
        <w:spacing w:after="60"/>
        <w:rPr>
          <w:rFonts w:ascii="Arial" w:hAnsi="Arial" w:cs="Arial"/>
          <w:b/>
        </w:rPr>
      </w:pPr>
    </w:p>
    <w:p w14:paraId="0D4B91DD" w14:textId="5DD365CC" w:rsidR="00766990" w:rsidRPr="00E94A89" w:rsidRDefault="00766990" w:rsidP="75C66793">
      <w:pPr>
        <w:spacing w:after="60"/>
        <w:ind w:left="1985" w:hanging="1985"/>
        <w:rPr>
          <w:rFonts w:ascii="Arial" w:hAnsi="Arial" w:cs="Arial"/>
        </w:rPr>
      </w:pPr>
      <w:r w:rsidRPr="75C66793">
        <w:rPr>
          <w:rFonts w:ascii="Arial" w:hAnsi="Arial" w:cs="Arial"/>
          <w:b/>
          <w:bCs/>
        </w:rPr>
        <w:t>Attachments:</w:t>
      </w:r>
    </w:p>
    <w:p w14:paraId="27279551" w14:textId="77777777" w:rsidR="00766990" w:rsidRPr="00E94A89" w:rsidRDefault="00766990" w:rsidP="00766990">
      <w:pPr>
        <w:pBdr>
          <w:bottom w:val="single" w:sz="4" w:space="1" w:color="auto"/>
        </w:pBdr>
        <w:rPr>
          <w:rFonts w:ascii="Arial" w:hAnsi="Arial" w:cs="Arial"/>
        </w:rPr>
      </w:pPr>
    </w:p>
    <w:p w14:paraId="34980996" w14:textId="77777777" w:rsidR="00766990" w:rsidRPr="00E94A89" w:rsidRDefault="00766990" w:rsidP="00766990">
      <w:pPr>
        <w:rPr>
          <w:rFonts w:ascii="Arial" w:hAnsi="Arial" w:cs="Arial"/>
        </w:rPr>
      </w:pPr>
    </w:p>
    <w:p w14:paraId="47B48C12" w14:textId="79B9965E" w:rsidR="00766990" w:rsidRPr="00E94A89" w:rsidRDefault="00766990" w:rsidP="75C66793">
      <w:pPr>
        <w:spacing w:after="120"/>
        <w:rPr>
          <w:rFonts w:ascii="Arial" w:hAnsi="Arial" w:cs="Arial"/>
          <w:b/>
          <w:bCs/>
        </w:rPr>
      </w:pPr>
      <w:r w:rsidRPr="75C66793">
        <w:rPr>
          <w:rFonts w:ascii="Arial" w:hAnsi="Arial" w:cs="Arial"/>
          <w:b/>
          <w:bCs/>
        </w:rPr>
        <w:t>1. Overall Description:</w:t>
      </w:r>
    </w:p>
    <w:p w14:paraId="746E5A70" w14:textId="77777777" w:rsidR="00766990" w:rsidRPr="00E94A89" w:rsidRDefault="00766990" w:rsidP="00766990">
      <w:pPr>
        <w:spacing w:after="120"/>
        <w:rPr>
          <w:rFonts w:ascii="Arial" w:hAnsi="Arial" w:cs="Arial"/>
        </w:rPr>
      </w:pPr>
      <w:r w:rsidRPr="00E94A89">
        <w:rPr>
          <w:rFonts w:ascii="Arial" w:hAnsi="Arial" w:cs="Arial"/>
        </w:rPr>
        <w:t>RAN4 thanks RAN</w:t>
      </w:r>
      <w:r>
        <w:rPr>
          <w:rFonts w:ascii="Arial" w:hAnsi="Arial" w:cs="Arial"/>
        </w:rPr>
        <w:t xml:space="preserve">1 </w:t>
      </w:r>
      <w:r w:rsidRPr="00E94A89">
        <w:rPr>
          <w:rFonts w:ascii="Arial" w:hAnsi="Arial" w:cs="Arial"/>
        </w:rPr>
        <w:t xml:space="preserve">for the LS. RAN4 has discussed the </w:t>
      </w:r>
      <w:r>
        <w:rPr>
          <w:rFonts w:ascii="Arial" w:hAnsi="Arial" w:cs="Arial"/>
        </w:rPr>
        <w:t xml:space="preserve">working assumption for reference point for UL SRS-RSRPP measurement. Based on the discussion RAN4 would like to provide following feedback. </w:t>
      </w:r>
    </w:p>
    <w:p w14:paraId="48907AF7" w14:textId="77777777" w:rsidR="00766990" w:rsidRPr="00E94A89" w:rsidRDefault="00766990" w:rsidP="00766990">
      <w:pPr>
        <w:pStyle w:val="00BodyText"/>
        <w:spacing w:after="0" w:line="240" w:lineRule="auto"/>
        <w:rPr>
          <w:rFonts w:cs="Arial"/>
          <w:b/>
          <w:noProof/>
          <w:sz w:val="20"/>
          <w:lang w:val="en-GB" w:eastAsia="zh-CN"/>
        </w:rPr>
      </w:pPr>
    </w:p>
    <w:p w14:paraId="69CA2E5E" w14:textId="77777777" w:rsidR="00766990" w:rsidRPr="00E94A89" w:rsidRDefault="00766990" w:rsidP="00766990">
      <w:pPr>
        <w:rPr>
          <w:rFonts w:ascii="Arial" w:hAnsi="Arial" w:cs="Arial"/>
          <w:b/>
          <w:bCs/>
          <w:noProof/>
          <w:lang w:eastAsia="zh-CN"/>
        </w:rPr>
      </w:pPr>
      <w:r w:rsidRPr="00E94A89">
        <w:rPr>
          <w:rFonts w:ascii="Arial" w:hAnsi="Arial" w:cs="Arial"/>
          <w:b/>
          <w:bCs/>
          <w:noProof/>
          <w:u w:val="single"/>
          <w:lang w:eastAsia="zh-CN"/>
        </w:rPr>
        <w:t xml:space="preserve">RAN4 </w:t>
      </w:r>
      <w:r>
        <w:rPr>
          <w:rFonts w:ascii="Arial" w:hAnsi="Arial" w:cs="Arial"/>
          <w:b/>
          <w:bCs/>
          <w:noProof/>
          <w:u w:val="single"/>
          <w:lang w:eastAsia="zh-CN"/>
        </w:rPr>
        <w:t>feedback</w:t>
      </w:r>
      <w:r w:rsidRPr="00E94A89">
        <w:rPr>
          <w:rFonts w:ascii="Arial" w:hAnsi="Arial" w:cs="Arial"/>
          <w:b/>
          <w:bCs/>
          <w:noProof/>
          <w:u w:val="single"/>
          <w:lang w:eastAsia="zh-CN"/>
        </w:rPr>
        <w:t xml:space="preserve"> to </w:t>
      </w:r>
      <w:r>
        <w:rPr>
          <w:rFonts w:ascii="Arial" w:hAnsi="Arial" w:cs="Arial"/>
          <w:b/>
          <w:bCs/>
          <w:noProof/>
          <w:u w:val="single"/>
          <w:lang w:eastAsia="zh-CN"/>
        </w:rPr>
        <w:t>RAN</w:t>
      </w:r>
      <w:r w:rsidRPr="00E94A89">
        <w:rPr>
          <w:rFonts w:ascii="Arial" w:hAnsi="Arial" w:cs="Arial"/>
          <w:b/>
          <w:bCs/>
          <w:noProof/>
          <w:u w:val="single"/>
          <w:lang w:eastAsia="zh-CN"/>
        </w:rPr>
        <w:t>1:</w:t>
      </w:r>
      <w:r w:rsidRPr="00E94A89">
        <w:rPr>
          <w:rFonts w:ascii="Arial" w:hAnsi="Arial" w:cs="Arial"/>
          <w:b/>
          <w:bCs/>
          <w:noProof/>
          <w:lang w:eastAsia="zh-CN"/>
        </w:rPr>
        <w:t xml:space="preserve"> </w:t>
      </w:r>
    </w:p>
    <w:p w14:paraId="0C61C7C9" w14:textId="7F52787B" w:rsidR="00766990" w:rsidRDefault="00766990" w:rsidP="00766990">
      <w:pPr>
        <w:spacing w:before="240" w:after="120"/>
        <w:jc w:val="both"/>
        <w:rPr>
          <w:rFonts w:ascii="Arial" w:hAnsi="Arial" w:cs="Arial"/>
        </w:rPr>
      </w:pPr>
      <w:r>
        <w:rPr>
          <w:rFonts w:ascii="Arial" w:hAnsi="Arial" w:cs="Arial"/>
        </w:rPr>
        <w:t xml:space="preserve">Since UL SRS-RSRPP is a path-based measurement, therefore from RAN4 point of view working assumption for reference point for UL SRS-RSRPP measurement shall be </w:t>
      </w:r>
      <w:proofErr w:type="gramStart"/>
      <w:r>
        <w:rPr>
          <w:rFonts w:ascii="Arial" w:hAnsi="Arial" w:cs="Arial"/>
        </w:rPr>
        <w:t>similar to</w:t>
      </w:r>
      <w:proofErr w:type="gramEnd"/>
      <w:r>
        <w:rPr>
          <w:rFonts w:ascii="Arial" w:hAnsi="Arial" w:cs="Arial"/>
        </w:rPr>
        <w:t xml:space="preserve"> other path-based measurements. This will also ensure effective and efficient collection of path-based measurements as the reference point for measurement</w:t>
      </w:r>
      <w:r w:rsidR="00DD382C">
        <w:rPr>
          <w:rFonts w:ascii="Arial" w:hAnsi="Arial" w:cs="Arial"/>
        </w:rPr>
        <w:t>s</w:t>
      </w:r>
      <w:r>
        <w:rPr>
          <w:rFonts w:ascii="Arial" w:hAnsi="Arial" w:cs="Arial"/>
        </w:rPr>
        <w:t xml:space="preserve"> is same.</w:t>
      </w:r>
    </w:p>
    <w:p w14:paraId="1E3A1242" w14:textId="77777777" w:rsidR="00766990" w:rsidRPr="0035732D" w:rsidRDefault="00766990" w:rsidP="00766990">
      <w:pPr>
        <w:spacing w:before="240" w:after="120"/>
        <w:rPr>
          <w:rFonts w:ascii="Arial" w:hAnsi="Arial" w:cs="Arial"/>
        </w:rPr>
      </w:pPr>
      <w:r w:rsidRPr="00142F8C">
        <w:rPr>
          <w:rFonts w:ascii="Arial" w:hAnsi="Arial" w:cs="Arial"/>
          <w:u w:val="single"/>
        </w:rPr>
        <w:t>Working assumption</w:t>
      </w:r>
      <w:r>
        <w:rPr>
          <w:rFonts w:ascii="Arial" w:hAnsi="Arial" w:cs="Arial"/>
        </w:rPr>
        <w:t xml:space="preserve">: </w:t>
      </w:r>
      <w:r w:rsidRPr="0035732D">
        <w:rPr>
          <w:rFonts w:ascii="Arial" w:hAnsi="Arial" w:cs="Arial"/>
        </w:rPr>
        <w:t>The reference point for UL SRS-RSRPP shall be:</w:t>
      </w:r>
    </w:p>
    <w:p w14:paraId="34DB3635" w14:textId="77777777" w:rsidR="00766990" w:rsidRPr="0035732D" w:rsidRDefault="00766990" w:rsidP="00766990">
      <w:pPr>
        <w:pStyle w:val="ListParagraph"/>
        <w:numPr>
          <w:ilvl w:val="0"/>
          <w:numId w:val="44"/>
        </w:numPr>
        <w:rPr>
          <w:rFonts w:ascii="Arial" w:hAnsi="Arial" w:cs="Arial"/>
          <w:sz w:val="20"/>
          <w:szCs w:val="20"/>
        </w:rPr>
      </w:pPr>
      <w:r w:rsidRPr="0035732D">
        <w:rPr>
          <w:rFonts w:ascii="Arial" w:hAnsi="Arial" w:cs="Arial"/>
          <w:sz w:val="20"/>
          <w:szCs w:val="20"/>
        </w:rPr>
        <w:t>for type 1-C base station TS 38.104 [</w:t>
      </w:r>
      <w:r>
        <w:rPr>
          <w:rFonts w:cs="Arial"/>
          <w:sz w:val="20"/>
        </w:rPr>
        <w:t>1</w:t>
      </w:r>
      <w:r w:rsidRPr="0035732D">
        <w:rPr>
          <w:rFonts w:ascii="Arial" w:hAnsi="Arial" w:cs="Arial"/>
          <w:sz w:val="20"/>
          <w:szCs w:val="20"/>
        </w:rPr>
        <w:t>]: the Rx antenna connector,</w:t>
      </w:r>
    </w:p>
    <w:p w14:paraId="58BB6CFD" w14:textId="77777777" w:rsidR="00766990" w:rsidRPr="0035732D" w:rsidRDefault="00766990" w:rsidP="00766990">
      <w:pPr>
        <w:pStyle w:val="ListParagraph"/>
        <w:numPr>
          <w:ilvl w:val="0"/>
          <w:numId w:val="44"/>
        </w:numPr>
        <w:rPr>
          <w:rFonts w:ascii="Arial" w:hAnsi="Arial" w:cs="Arial"/>
          <w:sz w:val="20"/>
          <w:szCs w:val="20"/>
        </w:rPr>
      </w:pPr>
      <w:r w:rsidRPr="0035732D">
        <w:rPr>
          <w:rFonts w:ascii="Arial" w:hAnsi="Arial" w:cs="Arial"/>
          <w:sz w:val="20"/>
          <w:szCs w:val="20"/>
        </w:rPr>
        <w:t>for type 1-O or 2-O base station TS 38.104 [</w:t>
      </w:r>
      <w:r>
        <w:rPr>
          <w:rFonts w:cs="Arial"/>
          <w:sz w:val="20"/>
        </w:rPr>
        <w:t>1</w:t>
      </w:r>
      <w:r w:rsidRPr="0035732D">
        <w:rPr>
          <w:rFonts w:ascii="Arial" w:hAnsi="Arial" w:cs="Arial"/>
          <w:sz w:val="20"/>
          <w:szCs w:val="20"/>
        </w:rPr>
        <w:t>]: the Rx antenna (</w:t>
      </w:r>
      <w:r w:rsidRPr="0035732D">
        <w:rPr>
          <w:rFonts w:cs="Arial"/>
          <w:sz w:val="20"/>
        </w:rPr>
        <w:t>i.e.,</w:t>
      </w:r>
      <w:r w:rsidRPr="0035732D">
        <w:rPr>
          <w:rFonts w:ascii="Arial" w:hAnsi="Arial" w:cs="Arial"/>
          <w:sz w:val="20"/>
          <w:szCs w:val="20"/>
        </w:rPr>
        <w:t xml:space="preserve"> the centre location of the radiating region of the Rx antenna),</w:t>
      </w:r>
    </w:p>
    <w:p w14:paraId="295108AB" w14:textId="77777777" w:rsidR="00766990" w:rsidRPr="00442B78" w:rsidRDefault="00766990" w:rsidP="00766990">
      <w:pPr>
        <w:pStyle w:val="ListParagraph"/>
        <w:numPr>
          <w:ilvl w:val="0"/>
          <w:numId w:val="44"/>
        </w:numPr>
        <w:rPr>
          <w:rFonts w:cs="Arial"/>
          <w:sz w:val="22"/>
        </w:rPr>
      </w:pPr>
      <w:r w:rsidRPr="0035732D">
        <w:rPr>
          <w:rFonts w:ascii="Arial" w:hAnsi="Arial" w:cs="Arial"/>
          <w:sz w:val="20"/>
          <w:szCs w:val="20"/>
        </w:rPr>
        <w:t>for type 1-H base station TS 38.104 [</w:t>
      </w:r>
      <w:r>
        <w:rPr>
          <w:rFonts w:cs="Arial"/>
          <w:sz w:val="20"/>
        </w:rPr>
        <w:t>1</w:t>
      </w:r>
      <w:r w:rsidRPr="0035732D">
        <w:rPr>
          <w:rFonts w:ascii="Arial" w:hAnsi="Arial" w:cs="Arial"/>
          <w:sz w:val="20"/>
          <w:szCs w:val="20"/>
        </w:rPr>
        <w:t>]: the Rx Transceiver Array Boundary connector.</w:t>
      </w:r>
    </w:p>
    <w:p w14:paraId="24C64B09" w14:textId="77777777" w:rsidR="00766990" w:rsidRPr="00E94A89" w:rsidRDefault="00766990" w:rsidP="00766990">
      <w:pPr>
        <w:spacing w:after="120"/>
        <w:rPr>
          <w:rFonts w:ascii="Arial" w:hAnsi="Arial" w:cs="Arial"/>
          <w:lang w:eastAsia="zh-CN"/>
        </w:rPr>
      </w:pPr>
    </w:p>
    <w:p w14:paraId="6639539C" w14:textId="77777777" w:rsidR="00766990" w:rsidRPr="00E94A89" w:rsidRDefault="00766990" w:rsidP="00766990">
      <w:pPr>
        <w:spacing w:after="120"/>
        <w:rPr>
          <w:rFonts w:ascii="Arial" w:hAnsi="Arial" w:cs="Arial"/>
          <w:b/>
        </w:rPr>
      </w:pPr>
      <w:r w:rsidRPr="00E94A89">
        <w:rPr>
          <w:rFonts w:ascii="Arial" w:hAnsi="Arial" w:cs="Arial"/>
          <w:b/>
        </w:rPr>
        <w:t>2. Actions:</w:t>
      </w:r>
    </w:p>
    <w:p w14:paraId="4049827B" w14:textId="77777777" w:rsidR="00766990" w:rsidRPr="00E94A89" w:rsidRDefault="00766990" w:rsidP="00766990">
      <w:pPr>
        <w:spacing w:after="120"/>
        <w:ind w:left="1985" w:hanging="1985"/>
        <w:rPr>
          <w:rFonts w:ascii="Arial" w:hAnsi="Arial" w:cs="Arial"/>
          <w:b/>
        </w:rPr>
      </w:pPr>
      <w:r w:rsidRPr="00E94A89">
        <w:rPr>
          <w:rFonts w:ascii="Arial" w:hAnsi="Arial" w:cs="Arial"/>
          <w:b/>
        </w:rPr>
        <w:lastRenderedPageBreak/>
        <w:t>To RAN WG</w:t>
      </w:r>
      <w:r>
        <w:rPr>
          <w:rFonts w:ascii="Arial" w:hAnsi="Arial" w:cs="Arial"/>
          <w:b/>
        </w:rPr>
        <w:t>1</w:t>
      </w:r>
      <w:r w:rsidRPr="00E94A89">
        <w:rPr>
          <w:rFonts w:ascii="Arial" w:hAnsi="Arial" w:cs="Arial"/>
          <w:b/>
        </w:rPr>
        <w:t xml:space="preserve"> group.</w:t>
      </w:r>
    </w:p>
    <w:p w14:paraId="5F1F775B" w14:textId="77777777" w:rsidR="00766990" w:rsidRPr="00E94A89" w:rsidRDefault="00766990" w:rsidP="00766990">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E94A89">
        <w:rPr>
          <w:rFonts w:ascii="Arial" w:hAnsi="Arial" w:cs="Arial"/>
        </w:rPr>
        <w:t>RAN4 kindly requests RAN</w:t>
      </w:r>
      <w:r>
        <w:rPr>
          <w:rFonts w:ascii="Arial" w:hAnsi="Arial" w:cs="Arial"/>
        </w:rPr>
        <w:t>1</w:t>
      </w:r>
      <w:r w:rsidRPr="00E94A89">
        <w:rPr>
          <w:rFonts w:ascii="Arial" w:hAnsi="Arial" w:cs="Arial"/>
        </w:rPr>
        <w:t xml:space="preserve"> to take the above </w:t>
      </w:r>
      <w:r>
        <w:rPr>
          <w:rFonts w:ascii="Arial" w:hAnsi="Arial" w:cs="Arial"/>
        </w:rPr>
        <w:t xml:space="preserve">feedback </w:t>
      </w:r>
      <w:r w:rsidRPr="00E94A89">
        <w:rPr>
          <w:rFonts w:ascii="Arial" w:hAnsi="Arial" w:cs="Arial"/>
        </w:rPr>
        <w:t xml:space="preserve">into </w:t>
      </w:r>
      <w:r>
        <w:rPr>
          <w:rFonts w:ascii="Arial" w:hAnsi="Arial" w:cs="Arial"/>
        </w:rPr>
        <w:t>consideration when formulating the working assumption for UL SRS-RSRPP measurement reference point</w:t>
      </w:r>
      <w:r w:rsidRPr="00E94A89">
        <w:rPr>
          <w:rFonts w:ascii="Arial" w:hAnsi="Arial" w:cs="Arial"/>
        </w:rPr>
        <w:t>.</w:t>
      </w:r>
    </w:p>
    <w:p w14:paraId="5532D39F" w14:textId="77777777" w:rsidR="00766990" w:rsidRDefault="00766990" w:rsidP="00766990">
      <w:pPr>
        <w:spacing w:after="120"/>
        <w:rPr>
          <w:rFonts w:ascii="Arial" w:hAnsi="Arial" w:cs="Arial"/>
          <w:b/>
        </w:rPr>
      </w:pPr>
      <w:r w:rsidRPr="00E94A89">
        <w:rPr>
          <w:rFonts w:ascii="Arial" w:hAnsi="Arial" w:cs="Arial"/>
          <w:b/>
        </w:rPr>
        <w:br/>
        <w:t>3. References:</w:t>
      </w:r>
    </w:p>
    <w:p w14:paraId="19ED5461" w14:textId="77777777" w:rsidR="00766990" w:rsidRPr="00715911" w:rsidRDefault="00766990" w:rsidP="00766990">
      <w:pPr>
        <w:pStyle w:val="ListParagraph"/>
        <w:numPr>
          <w:ilvl w:val="0"/>
          <w:numId w:val="46"/>
        </w:numPr>
        <w:spacing w:after="120"/>
        <w:rPr>
          <w:rFonts w:ascii="Arial" w:hAnsi="Arial" w:cs="Arial"/>
          <w:b/>
        </w:rPr>
      </w:pPr>
      <w:r w:rsidRPr="00715911">
        <w:rPr>
          <w:rFonts w:ascii="Arial" w:hAnsi="Arial" w:cs="Arial"/>
        </w:rPr>
        <w:t>3GPP TS 38.104: "NR; Base Station (BS) radio transmission and reception"</w:t>
      </w:r>
    </w:p>
    <w:p w14:paraId="40CACA01" w14:textId="77777777" w:rsidR="00766990" w:rsidRPr="00E94A89" w:rsidRDefault="00766990" w:rsidP="00766990">
      <w:pPr>
        <w:spacing w:after="120"/>
        <w:ind w:left="993" w:hanging="993"/>
        <w:rPr>
          <w:rFonts w:ascii="Arial" w:hAnsi="Arial" w:cs="Arial"/>
        </w:rPr>
      </w:pPr>
    </w:p>
    <w:p w14:paraId="3EB46E1E" w14:textId="77777777" w:rsidR="00766990" w:rsidRDefault="00766990" w:rsidP="00766990">
      <w:pPr>
        <w:spacing w:after="120"/>
        <w:rPr>
          <w:rFonts w:ascii="Arial" w:hAnsi="Arial" w:cs="Arial"/>
          <w:b/>
        </w:rPr>
      </w:pPr>
      <w:r w:rsidRPr="00E94A89">
        <w:rPr>
          <w:rFonts w:ascii="Arial" w:hAnsi="Arial" w:cs="Arial"/>
          <w:b/>
        </w:rPr>
        <w:t>4. Date of Next TSG-RAN WG4 Meetings: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ED3028" w14:paraId="3B77731B" w14:textId="77777777" w:rsidTr="007D6635">
        <w:tc>
          <w:tcPr>
            <w:tcW w:w="3209" w:type="dxa"/>
          </w:tcPr>
          <w:p w14:paraId="13B30EBE" w14:textId="38B757D5" w:rsidR="00ED3028" w:rsidRDefault="00ED3028" w:rsidP="00ED3028">
            <w:pPr>
              <w:spacing w:after="120"/>
              <w:rPr>
                <w:rFonts w:ascii="Arial" w:hAnsi="Arial" w:cs="Arial"/>
                <w:b/>
              </w:rPr>
            </w:pPr>
            <w:r w:rsidRPr="00A518AC">
              <w:rPr>
                <w:rFonts w:ascii="Arial" w:hAnsi="Arial" w:cs="Arial"/>
                <w:bCs/>
              </w:rPr>
              <w:t>TSG RAN WG4 Meeting #102-e</w:t>
            </w:r>
          </w:p>
        </w:tc>
        <w:tc>
          <w:tcPr>
            <w:tcW w:w="3210" w:type="dxa"/>
          </w:tcPr>
          <w:p w14:paraId="57493BD4" w14:textId="3A152BB0" w:rsidR="00ED3028" w:rsidRDefault="00ED3028" w:rsidP="00ED3028">
            <w:pPr>
              <w:spacing w:after="120"/>
              <w:rPr>
                <w:rFonts w:ascii="Arial" w:hAnsi="Arial" w:cs="Arial"/>
                <w:b/>
              </w:rPr>
            </w:pPr>
            <w:r>
              <w:rPr>
                <w:rFonts w:ascii="Arial" w:hAnsi="Arial" w:cs="Arial"/>
                <w:b/>
              </w:rPr>
              <w:t>21 Feb</w:t>
            </w:r>
            <w:r w:rsidR="007D6635">
              <w:rPr>
                <w:rFonts w:ascii="Arial" w:hAnsi="Arial" w:cs="Arial"/>
                <w:b/>
              </w:rPr>
              <w:t xml:space="preserve"> – 03 Feb, 2022</w:t>
            </w:r>
          </w:p>
        </w:tc>
        <w:tc>
          <w:tcPr>
            <w:tcW w:w="3210" w:type="dxa"/>
          </w:tcPr>
          <w:p w14:paraId="2F8925AF" w14:textId="2B48D06F" w:rsidR="00ED3028" w:rsidRDefault="007D6635" w:rsidP="00ED3028">
            <w:pPr>
              <w:spacing w:after="120"/>
              <w:rPr>
                <w:rFonts w:ascii="Arial" w:hAnsi="Arial" w:cs="Arial"/>
                <w:b/>
              </w:rPr>
            </w:pPr>
            <w:r>
              <w:rPr>
                <w:rFonts w:ascii="Arial" w:hAnsi="Arial" w:cs="Arial"/>
                <w:b/>
              </w:rPr>
              <w:t>E-Meeting</w:t>
            </w:r>
          </w:p>
        </w:tc>
      </w:tr>
      <w:tr w:rsidR="00ED3028" w14:paraId="7A5178BD" w14:textId="77777777" w:rsidTr="007D6635">
        <w:tc>
          <w:tcPr>
            <w:tcW w:w="3209" w:type="dxa"/>
          </w:tcPr>
          <w:p w14:paraId="7087A60D" w14:textId="188D8DFD" w:rsidR="00ED3028" w:rsidRDefault="007D6635" w:rsidP="00766990">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3210" w:type="dxa"/>
          </w:tcPr>
          <w:p w14:paraId="1EFA395C" w14:textId="1A4E88A6" w:rsidR="00ED3028" w:rsidRDefault="007D6635" w:rsidP="00766990">
            <w:pPr>
              <w:spacing w:after="120"/>
              <w:rPr>
                <w:rFonts w:ascii="Arial" w:hAnsi="Arial" w:cs="Arial"/>
                <w:b/>
              </w:rPr>
            </w:pPr>
            <w:r>
              <w:rPr>
                <w:rFonts w:ascii="Arial" w:hAnsi="Arial" w:cs="Arial"/>
                <w:b/>
              </w:rPr>
              <w:t>16 May – 27 May, 2022</w:t>
            </w:r>
          </w:p>
        </w:tc>
        <w:tc>
          <w:tcPr>
            <w:tcW w:w="3210" w:type="dxa"/>
          </w:tcPr>
          <w:p w14:paraId="007742FC" w14:textId="1D181DFB" w:rsidR="00ED3028" w:rsidRDefault="007D6635" w:rsidP="00766990">
            <w:pPr>
              <w:spacing w:after="120"/>
              <w:rPr>
                <w:rFonts w:ascii="Arial" w:hAnsi="Arial" w:cs="Arial"/>
                <w:b/>
              </w:rPr>
            </w:pPr>
            <w:r>
              <w:rPr>
                <w:rFonts w:ascii="Arial" w:hAnsi="Arial" w:cs="Arial"/>
                <w:b/>
              </w:rPr>
              <w:t>E-Meeting</w:t>
            </w:r>
          </w:p>
        </w:tc>
      </w:tr>
    </w:tbl>
    <w:p w14:paraId="18E17CD4" w14:textId="77777777" w:rsidR="006A1766" w:rsidRPr="00766990" w:rsidRDefault="006A1766" w:rsidP="00766990"/>
    <w:sectPr w:rsidR="006A1766" w:rsidRPr="0076699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154BE" w14:textId="77777777" w:rsidR="00C277CD" w:rsidRDefault="00C277CD">
      <w:r>
        <w:separator/>
      </w:r>
    </w:p>
  </w:endnote>
  <w:endnote w:type="continuationSeparator" w:id="0">
    <w:p w14:paraId="3C1F2B51" w14:textId="77777777" w:rsidR="00C277CD" w:rsidRDefault="00C277CD">
      <w:r>
        <w:continuationSeparator/>
      </w:r>
    </w:p>
  </w:endnote>
  <w:endnote w:type="continuationNotice" w:id="1">
    <w:p w14:paraId="71560EE4" w14:textId="77777777" w:rsidR="00C277CD" w:rsidRDefault="00C27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Light">
    <w:panose1 w:val="000004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F0C0" w14:textId="77777777" w:rsidR="00C277CD" w:rsidRDefault="00C277CD">
      <w:r>
        <w:separator/>
      </w:r>
    </w:p>
  </w:footnote>
  <w:footnote w:type="continuationSeparator" w:id="0">
    <w:p w14:paraId="79296C82" w14:textId="77777777" w:rsidR="00C277CD" w:rsidRDefault="00C277CD">
      <w:r>
        <w:continuationSeparator/>
      </w:r>
    </w:p>
  </w:footnote>
  <w:footnote w:type="continuationNotice" w:id="1">
    <w:p w14:paraId="113756AE" w14:textId="77777777" w:rsidR="00C277CD" w:rsidRDefault="00C27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B2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DFD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742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B7D51"/>
    <w:multiLevelType w:val="hybridMultilevel"/>
    <w:tmpl w:val="E946E832"/>
    <w:lvl w:ilvl="0" w:tplc="509ABAEA">
      <w:start w:val="1"/>
      <w:numFmt w:val="decimal"/>
      <w:lvlText w:val="[%1] "/>
      <w:lvlJc w:val="left"/>
      <w:pPr>
        <w:ind w:left="720" w:hanging="360"/>
      </w:pPr>
      <w:rPr>
        <w:rFonts w:hint="eastAsia"/>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DCA1E3A"/>
    <w:multiLevelType w:val="hybridMultilevel"/>
    <w:tmpl w:val="7B527750"/>
    <w:lvl w:ilvl="0" w:tplc="E2BAAEDA">
      <w:start w:val="1"/>
      <w:numFmt w:val="decimal"/>
      <w:lvlText w:val="[%1]"/>
      <w:lvlJc w:val="left"/>
      <w:pPr>
        <w:ind w:left="786" w:hanging="36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28"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9"/>
  </w:num>
  <w:num w:numId="2">
    <w:abstractNumId w:val="32"/>
  </w:num>
  <w:num w:numId="3">
    <w:abstractNumId w:val="11"/>
  </w:num>
  <w:num w:numId="4">
    <w:abstractNumId w:val="13"/>
  </w:num>
  <w:num w:numId="5">
    <w:abstractNumId w:val="1"/>
  </w:num>
  <w:num w:numId="6">
    <w:abstractNumId w:val="14"/>
  </w:num>
  <w:num w:numId="7">
    <w:abstractNumId w:val="5"/>
  </w:num>
  <w:num w:numId="8">
    <w:abstractNumId w:val="3"/>
  </w:num>
  <w:num w:numId="9">
    <w:abstractNumId w:val="0"/>
  </w:num>
  <w:num w:numId="10">
    <w:abstractNumId w:val="30"/>
  </w:num>
  <w:num w:numId="11">
    <w:abstractNumId w:val="2"/>
  </w:num>
  <w:num w:numId="12">
    <w:abstractNumId w:val="17"/>
  </w:num>
  <w:num w:numId="13">
    <w:abstractNumId w:val="9"/>
  </w:num>
  <w:num w:numId="14">
    <w:abstractNumId w:val="33"/>
  </w:num>
  <w:num w:numId="15">
    <w:abstractNumId w:val="6"/>
  </w:num>
  <w:num w:numId="16">
    <w:abstractNumId w:val="26"/>
  </w:num>
  <w:num w:numId="17">
    <w:abstractNumId w:val="19"/>
  </w:num>
  <w:num w:numId="18">
    <w:abstractNumId w:val="10"/>
  </w:num>
  <w:num w:numId="19">
    <w:abstractNumId w:val="21"/>
  </w:num>
  <w:num w:numId="20">
    <w:abstractNumId w:val="8"/>
  </w:num>
  <w:num w:numId="2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6"/>
  </w:num>
  <w:num w:numId="24">
    <w:abstractNumId w:val="23"/>
  </w:num>
  <w:num w:numId="25">
    <w:abstractNumId w:val="20"/>
  </w:num>
  <w:num w:numId="26">
    <w:abstractNumId w:val="20"/>
    <w:lvlOverride w:ilvl="0">
      <w:startOverride w:val="1"/>
    </w:lvlOverride>
  </w:num>
  <w:num w:numId="27">
    <w:abstractNumId w:val="20"/>
  </w:num>
  <w:num w:numId="28">
    <w:abstractNumId w:val="20"/>
    <w:lvlOverride w:ilvl="0">
      <w:startOverride w:val="1"/>
    </w:lvlOverride>
  </w:num>
  <w:num w:numId="29">
    <w:abstractNumId w:val="20"/>
    <w:lvlOverride w:ilvl="0">
      <w:startOverride w:val="1"/>
    </w:lvlOverride>
  </w:num>
  <w:num w:numId="30">
    <w:abstractNumId w:val="15"/>
  </w:num>
  <w:num w:numId="31">
    <w:abstractNumId w:val="15"/>
    <w:lvlOverride w:ilvl="0">
      <w:startOverride w:val="1"/>
    </w:lvlOverride>
  </w:num>
  <w:num w:numId="32">
    <w:abstractNumId w:val="24"/>
  </w:num>
  <w:num w:numId="33">
    <w:abstractNumId w:val="7"/>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num>
  <w:num w:numId="36">
    <w:abstractNumId w:val="15"/>
    <w:lvlOverride w:ilvl="0">
      <w:startOverride w:val="1"/>
    </w:lvlOverride>
  </w:num>
  <w:num w:numId="37">
    <w:abstractNumId w:val="15"/>
    <w:lvlOverride w:ilvl="0">
      <w:startOverride w:val="1"/>
    </w:lvlOverride>
  </w:num>
  <w:num w:numId="38">
    <w:abstractNumId w:val="28"/>
  </w:num>
  <w:num w:numId="39">
    <w:abstractNumId w:val="25"/>
  </w:num>
  <w:num w:numId="40">
    <w:abstractNumId w:val="22"/>
  </w:num>
  <w:num w:numId="41">
    <w:abstractNumId w:val="18"/>
  </w:num>
  <w:num w:numId="42">
    <w:abstractNumId w:val="4"/>
  </w:num>
  <w:num w:numId="43">
    <w:abstractNumId w:val="15"/>
    <w:lvlOverride w:ilvl="0">
      <w:startOverride w:val="1"/>
    </w:lvlOverride>
  </w:num>
  <w:num w:numId="44">
    <w:abstractNumId w:val="31"/>
  </w:num>
  <w:num w:numId="45">
    <w:abstractNumId w:val="27"/>
  </w:num>
  <w:num w:numId="46">
    <w:abstractNumId w:val="12"/>
  </w:num>
  <w:num w:numId="47">
    <w:abstractNumId w:val="1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2E2"/>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44B1"/>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5516"/>
    <w:rsid w:val="00096A2E"/>
    <w:rsid w:val="000A0386"/>
    <w:rsid w:val="000A34D3"/>
    <w:rsid w:val="000A6394"/>
    <w:rsid w:val="000B293C"/>
    <w:rsid w:val="000B38CE"/>
    <w:rsid w:val="000B6E49"/>
    <w:rsid w:val="000B7FED"/>
    <w:rsid w:val="000C038A"/>
    <w:rsid w:val="000C067B"/>
    <w:rsid w:val="000C1BA0"/>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049B"/>
    <w:rsid w:val="00161CB1"/>
    <w:rsid w:val="00163DBA"/>
    <w:rsid w:val="00163EAA"/>
    <w:rsid w:val="00164E71"/>
    <w:rsid w:val="001652AF"/>
    <w:rsid w:val="00166A7C"/>
    <w:rsid w:val="00167963"/>
    <w:rsid w:val="0017079E"/>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95E"/>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79D2"/>
    <w:rsid w:val="0026004D"/>
    <w:rsid w:val="00260970"/>
    <w:rsid w:val="00261F99"/>
    <w:rsid w:val="0026263A"/>
    <w:rsid w:val="002640DD"/>
    <w:rsid w:val="00264D46"/>
    <w:rsid w:val="00267746"/>
    <w:rsid w:val="0027171F"/>
    <w:rsid w:val="00273A7A"/>
    <w:rsid w:val="00273E26"/>
    <w:rsid w:val="00275D12"/>
    <w:rsid w:val="00281D67"/>
    <w:rsid w:val="002823F8"/>
    <w:rsid w:val="00282634"/>
    <w:rsid w:val="00284FEB"/>
    <w:rsid w:val="0028520F"/>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183C"/>
    <w:rsid w:val="002D2448"/>
    <w:rsid w:val="002D2571"/>
    <w:rsid w:val="002D4249"/>
    <w:rsid w:val="002D4D5D"/>
    <w:rsid w:val="002D72E2"/>
    <w:rsid w:val="002D7C6C"/>
    <w:rsid w:val="002E0CB2"/>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3A98"/>
    <w:rsid w:val="003353F3"/>
    <w:rsid w:val="0033585D"/>
    <w:rsid w:val="003368F5"/>
    <w:rsid w:val="0033705C"/>
    <w:rsid w:val="00337570"/>
    <w:rsid w:val="00337890"/>
    <w:rsid w:val="00337C9B"/>
    <w:rsid w:val="0034763E"/>
    <w:rsid w:val="003502EE"/>
    <w:rsid w:val="0035335D"/>
    <w:rsid w:val="00354429"/>
    <w:rsid w:val="003557D1"/>
    <w:rsid w:val="00356A78"/>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74C7"/>
    <w:rsid w:val="003C086F"/>
    <w:rsid w:val="003C17F4"/>
    <w:rsid w:val="003C1EAC"/>
    <w:rsid w:val="003C2B78"/>
    <w:rsid w:val="003D07BF"/>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2F76"/>
    <w:rsid w:val="00464346"/>
    <w:rsid w:val="004644EE"/>
    <w:rsid w:val="00464B26"/>
    <w:rsid w:val="00467418"/>
    <w:rsid w:val="00470901"/>
    <w:rsid w:val="00472D1E"/>
    <w:rsid w:val="00473DEB"/>
    <w:rsid w:val="00477B1D"/>
    <w:rsid w:val="00480375"/>
    <w:rsid w:val="0048159C"/>
    <w:rsid w:val="0048185F"/>
    <w:rsid w:val="00481D3B"/>
    <w:rsid w:val="00482903"/>
    <w:rsid w:val="0048488C"/>
    <w:rsid w:val="00486A25"/>
    <w:rsid w:val="00490E48"/>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25F6"/>
    <w:rsid w:val="0052567C"/>
    <w:rsid w:val="00527CEB"/>
    <w:rsid w:val="005323C6"/>
    <w:rsid w:val="00534891"/>
    <w:rsid w:val="00535348"/>
    <w:rsid w:val="00540743"/>
    <w:rsid w:val="00540962"/>
    <w:rsid w:val="00542913"/>
    <w:rsid w:val="005447C3"/>
    <w:rsid w:val="005451F6"/>
    <w:rsid w:val="0054668F"/>
    <w:rsid w:val="005469CC"/>
    <w:rsid w:val="00547111"/>
    <w:rsid w:val="00547399"/>
    <w:rsid w:val="0055568B"/>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2919"/>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1188"/>
    <w:rsid w:val="00624B75"/>
    <w:rsid w:val="006255CD"/>
    <w:rsid w:val="006257ED"/>
    <w:rsid w:val="00626191"/>
    <w:rsid w:val="006263B4"/>
    <w:rsid w:val="0062663E"/>
    <w:rsid w:val="006301CB"/>
    <w:rsid w:val="00636D8B"/>
    <w:rsid w:val="00641498"/>
    <w:rsid w:val="00643784"/>
    <w:rsid w:val="00645905"/>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29EE"/>
    <w:rsid w:val="00693A97"/>
    <w:rsid w:val="00695808"/>
    <w:rsid w:val="00695D6E"/>
    <w:rsid w:val="00696A4F"/>
    <w:rsid w:val="0069704E"/>
    <w:rsid w:val="006A1766"/>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5911"/>
    <w:rsid w:val="007176AD"/>
    <w:rsid w:val="007176FF"/>
    <w:rsid w:val="0072258E"/>
    <w:rsid w:val="007235B5"/>
    <w:rsid w:val="0072570E"/>
    <w:rsid w:val="00730245"/>
    <w:rsid w:val="007403B3"/>
    <w:rsid w:val="00742109"/>
    <w:rsid w:val="00744636"/>
    <w:rsid w:val="007462BB"/>
    <w:rsid w:val="00753765"/>
    <w:rsid w:val="00753AE1"/>
    <w:rsid w:val="0075498B"/>
    <w:rsid w:val="007553E3"/>
    <w:rsid w:val="00762EC6"/>
    <w:rsid w:val="007641C6"/>
    <w:rsid w:val="007651B6"/>
    <w:rsid w:val="00766990"/>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635"/>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12B"/>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440"/>
    <w:rsid w:val="008626E7"/>
    <w:rsid w:val="00870E73"/>
    <w:rsid w:val="00870EE7"/>
    <w:rsid w:val="00871E72"/>
    <w:rsid w:val="0087258F"/>
    <w:rsid w:val="0087551F"/>
    <w:rsid w:val="00875520"/>
    <w:rsid w:val="008769DE"/>
    <w:rsid w:val="0088133F"/>
    <w:rsid w:val="00882266"/>
    <w:rsid w:val="00882577"/>
    <w:rsid w:val="0088516F"/>
    <w:rsid w:val="00886233"/>
    <w:rsid w:val="008863B9"/>
    <w:rsid w:val="0089194F"/>
    <w:rsid w:val="008949BA"/>
    <w:rsid w:val="008954CC"/>
    <w:rsid w:val="00896347"/>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466"/>
    <w:rsid w:val="009D2F80"/>
    <w:rsid w:val="009D34AA"/>
    <w:rsid w:val="009D3E43"/>
    <w:rsid w:val="009D608E"/>
    <w:rsid w:val="009D7B22"/>
    <w:rsid w:val="009E12CD"/>
    <w:rsid w:val="009E3297"/>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EB0"/>
    <w:rsid w:val="00A376AB"/>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0E13"/>
    <w:rsid w:val="00A72769"/>
    <w:rsid w:val="00A7423A"/>
    <w:rsid w:val="00A762F5"/>
    <w:rsid w:val="00A7671C"/>
    <w:rsid w:val="00A83A72"/>
    <w:rsid w:val="00A83E36"/>
    <w:rsid w:val="00A85050"/>
    <w:rsid w:val="00A858D1"/>
    <w:rsid w:val="00A85ED3"/>
    <w:rsid w:val="00A9304D"/>
    <w:rsid w:val="00A94C1B"/>
    <w:rsid w:val="00AA06DF"/>
    <w:rsid w:val="00AA2C26"/>
    <w:rsid w:val="00AA2CBC"/>
    <w:rsid w:val="00AA6F05"/>
    <w:rsid w:val="00AB0E48"/>
    <w:rsid w:val="00AB20C7"/>
    <w:rsid w:val="00AB2B02"/>
    <w:rsid w:val="00AB3C72"/>
    <w:rsid w:val="00AB56F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3832"/>
    <w:rsid w:val="00C165B6"/>
    <w:rsid w:val="00C16DF8"/>
    <w:rsid w:val="00C200EB"/>
    <w:rsid w:val="00C22DA5"/>
    <w:rsid w:val="00C25F98"/>
    <w:rsid w:val="00C26462"/>
    <w:rsid w:val="00C26D8E"/>
    <w:rsid w:val="00C277CD"/>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28E7"/>
    <w:rsid w:val="00CA5819"/>
    <w:rsid w:val="00CA5EE1"/>
    <w:rsid w:val="00CA7370"/>
    <w:rsid w:val="00CB2779"/>
    <w:rsid w:val="00CB33F8"/>
    <w:rsid w:val="00CB76DF"/>
    <w:rsid w:val="00CB7892"/>
    <w:rsid w:val="00CC007D"/>
    <w:rsid w:val="00CC1CE6"/>
    <w:rsid w:val="00CC32D4"/>
    <w:rsid w:val="00CC5026"/>
    <w:rsid w:val="00CC68D0"/>
    <w:rsid w:val="00CD0F27"/>
    <w:rsid w:val="00CD1B80"/>
    <w:rsid w:val="00CD2FFE"/>
    <w:rsid w:val="00CD3E52"/>
    <w:rsid w:val="00CD6F2E"/>
    <w:rsid w:val="00CE3CC6"/>
    <w:rsid w:val="00CE46C7"/>
    <w:rsid w:val="00CF0CCD"/>
    <w:rsid w:val="00CF1039"/>
    <w:rsid w:val="00CF46AA"/>
    <w:rsid w:val="00CF4788"/>
    <w:rsid w:val="00CF5227"/>
    <w:rsid w:val="00D01872"/>
    <w:rsid w:val="00D01AE5"/>
    <w:rsid w:val="00D03F9A"/>
    <w:rsid w:val="00D06D51"/>
    <w:rsid w:val="00D11DF2"/>
    <w:rsid w:val="00D1308E"/>
    <w:rsid w:val="00D15963"/>
    <w:rsid w:val="00D22275"/>
    <w:rsid w:val="00D2442C"/>
    <w:rsid w:val="00D2451D"/>
    <w:rsid w:val="00D24991"/>
    <w:rsid w:val="00D33D15"/>
    <w:rsid w:val="00D37954"/>
    <w:rsid w:val="00D37A78"/>
    <w:rsid w:val="00D4007A"/>
    <w:rsid w:val="00D401C2"/>
    <w:rsid w:val="00D40925"/>
    <w:rsid w:val="00D448BE"/>
    <w:rsid w:val="00D45179"/>
    <w:rsid w:val="00D50255"/>
    <w:rsid w:val="00D523FB"/>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2937"/>
    <w:rsid w:val="00DA43DE"/>
    <w:rsid w:val="00DA4BAF"/>
    <w:rsid w:val="00DA4D60"/>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82C"/>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028"/>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4CC0"/>
    <w:rsid w:val="00F25D98"/>
    <w:rsid w:val="00F27FCC"/>
    <w:rsid w:val="00F300FB"/>
    <w:rsid w:val="00F3107A"/>
    <w:rsid w:val="00F31F67"/>
    <w:rsid w:val="00F328C1"/>
    <w:rsid w:val="00F333CC"/>
    <w:rsid w:val="00F35F3E"/>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4CFFB48"/>
    <w:rsid w:val="057E6E17"/>
    <w:rsid w:val="086C6A07"/>
    <w:rsid w:val="0B8A9717"/>
    <w:rsid w:val="0C978267"/>
    <w:rsid w:val="1B125D9B"/>
    <w:rsid w:val="204DB3B6"/>
    <w:rsid w:val="21181287"/>
    <w:rsid w:val="25C86891"/>
    <w:rsid w:val="2DDA015B"/>
    <w:rsid w:val="42934142"/>
    <w:rsid w:val="4380D9E0"/>
    <w:rsid w:val="463D447A"/>
    <w:rsid w:val="4C711BDF"/>
    <w:rsid w:val="4ECAE053"/>
    <w:rsid w:val="50811BEB"/>
    <w:rsid w:val="5350D96D"/>
    <w:rsid w:val="64226DE0"/>
    <w:rsid w:val="6CF8A986"/>
    <w:rsid w:val="73DAAA08"/>
    <w:rsid w:val="75C66793"/>
    <w:rsid w:val="78EB028C"/>
    <w:rsid w:val="7A86D2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620E6"/>
  <w15:docId w15:val="{33076BD5-BFA5-4984-891C-5A3E59D1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uiPriority w:val="99"/>
    <w:rsid w:val="00766990"/>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0F1C4B05-9212-4492-B2D4-6DE0C9A14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655</Words>
  <Characters>3734</Characters>
  <Application>Microsoft Office Word</Application>
  <DocSecurity>0</DocSecurity>
  <Lines>31</Lines>
  <Paragraphs>8</Paragraphs>
  <ScaleCrop>false</ScaleCrop>
  <Company>3GPP Support Team</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[EAB]</cp:lastModifiedBy>
  <cp:revision>31</cp:revision>
  <cp:lastPrinted>1900-01-02T02:00:00Z</cp:lastPrinted>
  <dcterms:created xsi:type="dcterms:W3CDTF">2021-12-04T00:46:00Z</dcterms:created>
  <dcterms:modified xsi:type="dcterms:W3CDTF">2022-01-10T15:11:00Z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